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7915" w14:textId="77777777" w:rsidR="001C5C2A" w:rsidRDefault="001C5C2A" w:rsidP="001C5C2A">
      <w:pPr>
        <w:jc w:val="center"/>
        <w:rPr>
          <w:b/>
          <w:sz w:val="28"/>
          <w:szCs w:val="28"/>
        </w:rPr>
      </w:pPr>
      <w:r>
        <w:rPr>
          <w:b/>
          <w:sz w:val="28"/>
          <w:szCs w:val="28"/>
        </w:rPr>
        <w:t>OFFICIAL PROCEEDINGS</w:t>
      </w:r>
    </w:p>
    <w:p w14:paraId="5DEAF9A3" w14:textId="77777777" w:rsidR="001C5C2A" w:rsidRDefault="001C5C2A" w:rsidP="001C5C2A">
      <w:pPr>
        <w:jc w:val="center"/>
        <w:rPr>
          <w:b/>
          <w:sz w:val="28"/>
          <w:szCs w:val="28"/>
        </w:rPr>
      </w:pPr>
      <w:r>
        <w:rPr>
          <w:b/>
          <w:sz w:val="28"/>
          <w:szCs w:val="28"/>
        </w:rPr>
        <w:t>OF THE EMERGENCY DROUGHT COMMISSION</w:t>
      </w:r>
    </w:p>
    <w:p w14:paraId="1A77C858" w14:textId="77777777" w:rsidR="001C5C2A" w:rsidRDefault="001C5C2A" w:rsidP="001C5C2A">
      <w:pPr>
        <w:jc w:val="center"/>
        <w:rPr>
          <w:b/>
          <w:sz w:val="22"/>
          <w:szCs w:val="22"/>
        </w:rPr>
      </w:pPr>
    </w:p>
    <w:p w14:paraId="004DA18D" w14:textId="77777777" w:rsidR="001C5C2A" w:rsidRDefault="001C5C2A" w:rsidP="001C5C2A">
      <w:pPr>
        <w:jc w:val="center"/>
        <w:rPr>
          <w:b/>
          <w:sz w:val="22"/>
          <w:szCs w:val="22"/>
        </w:rPr>
      </w:pPr>
    </w:p>
    <w:p w14:paraId="3D3B5FEF" w14:textId="77777777" w:rsidR="001C5C2A" w:rsidRDefault="001C5C2A" w:rsidP="001C5C2A">
      <w:pPr>
        <w:jc w:val="center"/>
        <w:rPr>
          <w:b/>
          <w:sz w:val="22"/>
          <w:szCs w:val="22"/>
        </w:rPr>
      </w:pPr>
    </w:p>
    <w:p w14:paraId="29DC3921" w14:textId="77777777" w:rsidR="001C5C2A" w:rsidRDefault="001C5C2A" w:rsidP="001C5C2A">
      <w:pPr>
        <w:jc w:val="center"/>
      </w:pPr>
      <w:r>
        <w:t>Oklahoma City, Oklahoma</w:t>
      </w:r>
    </w:p>
    <w:p w14:paraId="00887F09" w14:textId="1BB864A4" w:rsidR="001C5C2A" w:rsidRDefault="005E6B76" w:rsidP="001C5C2A">
      <w:pPr>
        <w:jc w:val="center"/>
      </w:pPr>
      <w:r>
        <w:t>September 19</w:t>
      </w:r>
      <w:r w:rsidR="001C5C2A">
        <w:t>, 2023</w:t>
      </w:r>
    </w:p>
    <w:p w14:paraId="0F7E19CB" w14:textId="77777777" w:rsidR="001C5C2A" w:rsidRDefault="001C5C2A" w:rsidP="001C5C2A">
      <w:pPr>
        <w:jc w:val="center"/>
      </w:pPr>
    </w:p>
    <w:p w14:paraId="73B049F3" w14:textId="312B20F6" w:rsidR="001C5C2A" w:rsidRDefault="001C5C2A" w:rsidP="001C5C2A">
      <w:pPr>
        <w:tabs>
          <w:tab w:val="left" w:pos="720"/>
          <w:tab w:val="left" w:pos="1440"/>
        </w:tabs>
        <w:jc w:val="both"/>
      </w:pPr>
      <w:r>
        <w:t xml:space="preserve">The Emergency Drought Commission met in regular session at </w:t>
      </w:r>
      <w:r w:rsidR="005E6B76">
        <w:t>1</w:t>
      </w:r>
      <w:r w:rsidR="003E2A71">
        <w:t>:</w:t>
      </w:r>
      <w:r w:rsidR="005E6B76">
        <w:t>3</w:t>
      </w:r>
      <w:r w:rsidR="003E2A71">
        <w:t>0</w:t>
      </w:r>
      <w:r w:rsidR="00C15C6E">
        <w:t xml:space="preserve"> </w:t>
      </w:r>
      <w:r w:rsidR="005E6B76">
        <w:t>p</w:t>
      </w:r>
      <w:r w:rsidR="003E2A71">
        <w:t>.m.</w:t>
      </w:r>
      <w:r>
        <w:t xml:space="preserve">, </w:t>
      </w:r>
      <w:r w:rsidR="005E6B76">
        <w:t>September 19</w:t>
      </w:r>
      <w:r>
        <w:t>, 2023, in the Agriculture Building, Oklahoma City, Oklahoma.  Written notice of this meeting was filed with the Secretary of State.  A notice was posted at the Agriculture Building 24 hours prior to the meeting setting forth thereon the date, time, place and agenda for the meeting and an agenda was posted on the agency website.</w:t>
      </w:r>
    </w:p>
    <w:p w14:paraId="4D11E660" w14:textId="77777777" w:rsidR="001C5C2A" w:rsidRDefault="001C5C2A" w:rsidP="001C5C2A">
      <w:pPr>
        <w:tabs>
          <w:tab w:val="left" w:pos="720"/>
          <w:tab w:val="left" w:pos="1440"/>
        </w:tabs>
        <w:rPr>
          <w:sz w:val="28"/>
          <w:szCs w:val="28"/>
        </w:rPr>
      </w:pPr>
    </w:p>
    <w:p w14:paraId="42BFD31B" w14:textId="77777777" w:rsidR="001C5C2A" w:rsidRDefault="001C5C2A" w:rsidP="001C5C2A">
      <w:pPr>
        <w:pStyle w:val="BodyText2"/>
        <w:tabs>
          <w:tab w:val="left" w:pos="5040"/>
          <w:tab w:val="left" w:pos="5940"/>
          <w:tab w:val="left" w:pos="6480"/>
        </w:tabs>
        <w:rPr>
          <w:szCs w:val="28"/>
        </w:rPr>
      </w:pPr>
    </w:p>
    <w:p w14:paraId="541291AB" w14:textId="77777777" w:rsidR="001C5C2A" w:rsidRDefault="001C5C2A" w:rsidP="001C5C2A">
      <w:pPr>
        <w:tabs>
          <w:tab w:val="left" w:pos="1440"/>
          <w:tab w:val="left" w:pos="3600"/>
        </w:tabs>
        <w:jc w:val="both"/>
      </w:pPr>
      <w:r>
        <w:rPr>
          <w:sz w:val="28"/>
          <w:szCs w:val="28"/>
        </w:rPr>
        <w:tab/>
      </w:r>
      <w:r>
        <w:t>Members Present:</w:t>
      </w:r>
      <w:r>
        <w:tab/>
        <w:t>Ms. Arthur</w:t>
      </w:r>
    </w:p>
    <w:p w14:paraId="676B254F" w14:textId="77777777" w:rsidR="001C5C2A" w:rsidRDefault="001C5C2A" w:rsidP="001C5C2A">
      <w:pPr>
        <w:tabs>
          <w:tab w:val="left" w:pos="1440"/>
          <w:tab w:val="left" w:pos="3600"/>
        </w:tabs>
        <w:jc w:val="both"/>
      </w:pPr>
      <w:r>
        <w:tab/>
      </w:r>
      <w:r>
        <w:tab/>
        <w:t>Ms. Cunningham</w:t>
      </w:r>
    </w:p>
    <w:p w14:paraId="5F623F75" w14:textId="3C00807B" w:rsidR="001632CF" w:rsidRDefault="001C5C2A" w:rsidP="001C5C2A">
      <w:pPr>
        <w:tabs>
          <w:tab w:val="left" w:pos="1440"/>
          <w:tab w:val="left" w:pos="3600"/>
        </w:tabs>
        <w:jc w:val="both"/>
      </w:pPr>
      <w:r>
        <w:tab/>
      </w:r>
      <w:r>
        <w:tab/>
      </w:r>
      <w:r w:rsidR="001632CF">
        <w:t>Mr. Emerson</w:t>
      </w:r>
    </w:p>
    <w:p w14:paraId="04437FF5" w14:textId="77777777" w:rsidR="005E6B76" w:rsidRDefault="001632CF" w:rsidP="001C5C2A">
      <w:pPr>
        <w:tabs>
          <w:tab w:val="left" w:pos="1440"/>
          <w:tab w:val="left" w:pos="3600"/>
        </w:tabs>
        <w:jc w:val="both"/>
      </w:pPr>
      <w:r>
        <w:tab/>
      </w:r>
      <w:r>
        <w:tab/>
      </w:r>
      <w:r w:rsidR="005E6B76">
        <w:t xml:space="preserve">Ms. Knauf Owen </w:t>
      </w:r>
    </w:p>
    <w:p w14:paraId="36032116" w14:textId="40541C12" w:rsidR="001632CF" w:rsidRDefault="005E6B76" w:rsidP="001C5C2A">
      <w:pPr>
        <w:tabs>
          <w:tab w:val="left" w:pos="1440"/>
          <w:tab w:val="left" w:pos="3600"/>
        </w:tabs>
        <w:jc w:val="both"/>
      </w:pPr>
      <w:r>
        <w:tab/>
      </w:r>
      <w:r>
        <w:tab/>
      </w:r>
      <w:r w:rsidR="001632CF">
        <w:t>Mr. Nichols</w:t>
      </w:r>
    </w:p>
    <w:p w14:paraId="0A36A86E" w14:textId="26740E73" w:rsidR="001C5C2A" w:rsidRDefault="001C5C2A" w:rsidP="001C5C2A">
      <w:pPr>
        <w:tabs>
          <w:tab w:val="left" w:pos="1440"/>
          <w:tab w:val="left" w:pos="3600"/>
        </w:tabs>
        <w:jc w:val="both"/>
      </w:pPr>
      <w:r>
        <w:tab/>
      </w:r>
      <w:r>
        <w:tab/>
      </w:r>
    </w:p>
    <w:p w14:paraId="6DE849F1" w14:textId="77777777" w:rsidR="001C5C2A" w:rsidRDefault="001C5C2A" w:rsidP="001C5C2A">
      <w:pPr>
        <w:tabs>
          <w:tab w:val="left" w:pos="1440"/>
          <w:tab w:val="left" w:pos="3600"/>
        </w:tabs>
        <w:ind w:firstLine="720"/>
        <w:jc w:val="both"/>
      </w:pPr>
      <w:r>
        <w:tab/>
      </w:r>
      <w:r>
        <w:tab/>
      </w:r>
    </w:p>
    <w:p w14:paraId="0495EEE2" w14:textId="7A4DB1BE" w:rsidR="001C5C2A" w:rsidRDefault="001C5C2A" w:rsidP="001C5C2A">
      <w:pPr>
        <w:tabs>
          <w:tab w:val="left" w:pos="1440"/>
          <w:tab w:val="left" w:pos="3600"/>
        </w:tabs>
        <w:jc w:val="both"/>
      </w:pPr>
      <w:r>
        <w:tab/>
        <w:t>Others Present:</w:t>
      </w:r>
      <w:r>
        <w:tab/>
      </w:r>
      <w:r w:rsidR="003E2A71">
        <w:t>Michaela Lembeck, Executive Assistant</w:t>
      </w:r>
    </w:p>
    <w:p w14:paraId="11A8B5AB" w14:textId="48A1D7D8" w:rsidR="001632CF" w:rsidRDefault="001632CF" w:rsidP="001C5C2A">
      <w:pPr>
        <w:tabs>
          <w:tab w:val="left" w:pos="1440"/>
          <w:tab w:val="left" w:pos="3600"/>
        </w:tabs>
        <w:jc w:val="both"/>
      </w:pPr>
      <w:r>
        <w:tab/>
      </w:r>
      <w:r>
        <w:tab/>
        <w:t>JanLee Rowlett, Deputy Commissioner</w:t>
      </w:r>
    </w:p>
    <w:p w14:paraId="0443099F" w14:textId="4F8EC04F" w:rsidR="006C16B6" w:rsidRDefault="006C16B6" w:rsidP="001C5C2A">
      <w:pPr>
        <w:tabs>
          <w:tab w:val="left" w:pos="1440"/>
          <w:tab w:val="left" w:pos="3600"/>
        </w:tabs>
        <w:jc w:val="both"/>
      </w:pPr>
      <w:r>
        <w:tab/>
      </w:r>
      <w:r>
        <w:tab/>
        <w:t xml:space="preserve">Lee Benson, Public </w:t>
      </w:r>
      <w:r w:rsidR="00D12335">
        <w:t>Information</w:t>
      </w:r>
      <w:r>
        <w:t xml:space="preserve"> Officer</w:t>
      </w:r>
    </w:p>
    <w:p w14:paraId="1C608BDD" w14:textId="77777777" w:rsidR="005E6B76" w:rsidRDefault="001C5C2A" w:rsidP="00D45C22">
      <w:pPr>
        <w:tabs>
          <w:tab w:val="left" w:pos="1440"/>
          <w:tab w:val="left" w:pos="3600"/>
        </w:tabs>
        <w:jc w:val="both"/>
      </w:pPr>
      <w:r>
        <w:tab/>
      </w:r>
      <w:r>
        <w:tab/>
      </w:r>
      <w:r w:rsidR="005E6B76">
        <w:t xml:space="preserve">Senator Darcy Jech </w:t>
      </w:r>
    </w:p>
    <w:p w14:paraId="2ED01E76" w14:textId="47EEBAD6" w:rsidR="00967B90" w:rsidRDefault="005E6B76" w:rsidP="00D45C22">
      <w:pPr>
        <w:tabs>
          <w:tab w:val="left" w:pos="1440"/>
          <w:tab w:val="left" w:pos="3600"/>
        </w:tabs>
        <w:jc w:val="both"/>
      </w:pPr>
      <w:r>
        <w:tab/>
      </w:r>
      <w:r>
        <w:tab/>
        <w:t>David Oakley, LegisOK</w:t>
      </w:r>
    </w:p>
    <w:p w14:paraId="2C4509CF" w14:textId="567DFA03" w:rsidR="00967B90" w:rsidRDefault="00967B90" w:rsidP="00D45C22">
      <w:pPr>
        <w:tabs>
          <w:tab w:val="left" w:pos="1440"/>
          <w:tab w:val="left" w:pos="3600"/>
        </w:tabs>
        <w:jc w:val="both"/>
      </w:pPr>
      <w:r>
        <w:tab/>
      </w:r>
      <w:r>
        <w:tab/>
      </w:r>
      <w:r w:rsidR="005E6B76">
        <w:t>Phil Campbell</w:t>
      </w:r>
    </w:p>
    <w:p w14:paraId="44593C98" w14:textId="551F2159" w:rsidR="00967B90" w:rsidRDefault="00967B90" w:rsidP="00D45C22">
      <w:pPr>
        <w:tabs>
          <w:tab w:val="left" w:pos="1440"/>
          <w:tab w:val="left" w:pos="3600"/>
        </w:tabs>
        <w:jc w:val="both"/>
      </w:pPr>
      <w:r>
        <w:tab/>
      </w:r>
      <w:r>
        <w:tab/>
        <w:t>KC Shep</w:t>
      </w:r>
      <w:r w:rsidR="00C15C6E">
        <w:t>e</w:t>
      </w:r>
      <w:r>
        <w:t>rd, Oklahoma Farm Reports</w:t>
      </w:r>
    </w:p>
    <w:p w14:paraId="6B4845BE" w14:textId="398629C6" w:rsidR="00967B90" w:rsidRDefault="00967B90" w:rsidP="00D45C22">
      <w:pPr>
        <w:tabs>
          <w:tab w:val="left" w:pos="1440"/>
          <w:tab w:val="left" w:pos="3600"/>
        </w:tabs>
        <w:jc w:val="both"/>
      </w:pPr>
      <w:r>
        <w:tab/>
      </w:r>
      <w:r>
        <w:tab/>
      </w:r>
      <w:r w:rsidR="005E6B76">
        <w:t>Janet Stewart, Conservation Commission</w:t>
      </w:r>
    </w:p>
    <w:p w14:paraId="05F6DDB3" w14:textId="187DABC8" w:rsidR="00967B90" w:rsidRDefault="00967B90" w:rsidP="00D45C22">
      <w:pPr>
        <w:tabs>
          <w:tab w:val="left" w:pos="1440"/>
          <w:tab w:val="left" w:pos="3600"/>
        </w:tabs>
        <w:jc w:val="both"/>
      </w:pPr>
      <w:r>
        <w:tab/>
      </w:r>
      <w:r>
        <w:tab/>
      </w:r>
      <w:r w:rsidR="005E6B76">
        <w:t>Steve Carson, Senator Lankford’s Office</w:t>
      </w:r>
    </w:p>
    <w:p w14:paraId="5462CD17" w14:textId="729CB58C" w:rsidR="005E6B76" w:rsidRDefault="00967B90" w:rsidP="00D45C22">
      <w:pPr>
        <w:tabs>
          <w:tab w:val="left" w:pos="1440"/>
          <w:tab w:val="left" w:pos="3600"/>
        </w:tabs>
        <w:jc w:val="both"/>
      </w:pPr>
      <w:r>
        <w:tab/>
      </w:r>
      <w:r>
        <w:tab/>
      </w:r>
      <w:r w:rsidR="005E6B76">
        <w:t>Sara Gibson, Water Resource Board</w:t>
      </w:r>
    </w:p>
    <w:p w14:paraId="7A6CDD8B" w14:textId="0F61DA1E" w:rsidR="00967B90" w:rsidRDefault="005E6B76" w:rsidP="00D45C22">
      <w:pPr>
        <w:tabs>
          <w:tab w:val="left" w:pos="1440"/>
          <w:tab w:val="left" w:pos="3600"/>
        </w:tabs>
        <w:jc w:val="both"/>
      </w:pPr>
      <w:r>
        <w:tab/>
      </w:r>
      <w:r>
        <w:tab/>
        <w:t xml:space="preserve">Marla Peek, OK Farm Bureau </w:t>
      </w:r>
    </w:p>
    <w:p w14:paraId="69FB93D5" w14:textId="3EF456BC" w:rsidR="00967B90" w:rsidRDefault="00967B90" w:rsidP="00D45C22">
      <w:pPr>
        <w:tabs>
          <w:tab w:val="left" w:pos="1440"/>
          <w:tab w:val="left" w:pos="3600"/>
        </w:tabs>
        <w:jc w:val="both"/>
      </w:pPr>
      <w:r>
        <w:tab/>
      </w:r>
      <w:r>
        <w:tab/>
      </w:r>
      <w:r w:rsidRPr="003A7774">
        <w:t>Taylor Marshall</w:t>
      </w:r>
      <w:r>
        <w:t>, Conservation Commission</w:t>
      </w:r>
    </w:p>
    <w:p w14:paraId="7DDF9918" w14:textId="11ECA379" w:rsidR="00967B90" w:rsidRDefault="00967B90" w:rsidP="00D45C22">
      <w:pPr>
        <w:tabs>
          <w:tab w:val="left" w:pos="1440"/>
          <w:tab w:val="left" w:pos="3600"/>
        </w:tabs>
        <w:jc w:val="both"/>
      </w:pPr>
      <w:r>
        <w:tab/>
      </w:r>
      <w:r>
        <w:tab/>
        <w:t>Clancy Green, Conservation Commission</w:t>
      </w:r>
    </w:p>
    <w:p w14:paraId="1CE42F25" w14:textId="5D9F928C" w:rsidR="00967B90" w:rsidRDefault="00967B90" w:rsidP="00D45C22">
      <w:pPr>
        <w:tabs>
          <w:tab w:val="left" w:pos="1440"/>
          <w:tab w:val="left" w:pos="3600"/>
        </w:tabs>
        <w:jc w:val="both"/>
      </w:pPr>
      <w:r>
        <w:tab/>
      </w:r>
      <w:r w:rsidR="009B44A0">
        <w:tab/>
      </w:r>
      <w:r>
        <w:t xml:space="preserve">Tammy </w:t>
      </w:r>
      <w:r w:rsidR="00AF0CAC">
        <w:t>Sawatzky</w:t>
      </w:r>
      <w:r>
        <w:t>, Conservation Commission</w:t>
      </w:r>
    </w:p>
    <w:p w14:paraId="3032E089" w14:textId="2D5A515E" w:rsidR="00967B90" w:rsidRDefault="00967B90" w:rsidP="00D45C22">
      <w:pPr>
        <w:tabs>
          <w:tab w:val="left" w:pos="1440"/>
          <w:tab w:val="left" w:pos="3600"/>
        </w:tabs>
        <w:jc w:val="both"/>
      </w:pPr>
      <w:r>
        <w:tab/>
      </w:r>
      <w:r w:rsidR="009B44A0">
        <w:tab/>
      </w:r>
      <w:r w:rsidR="005E6B76">
        <w:t>Jake Searock, Conservation Commission</w:t>
      </w:r>
    </w:p>
    <w:p w14:paraId="401F332F" w14:textId="07876C65" w:rsidR="009B44A0" w:rsidRPr="003A7774" w:rsidRDefault="00967B90" w:rsidP="00D45C22">
      <w:pPr>
        <w:tabs>
          <w:tab w:val="left" w:pos="1440"/>
          <w:tab w:val="left" w:pos="3600"/>
        </w:tabs>
        <w:jc w:val="both"/>
      </w:pPr>
      <w:r>
        <w:tab/>
      </w:r>
      <w:r w:rsidR="009B44A0">
        <w:tab/>
      </w:r>
    </w:p>
    <w:p w14:paraId="2710EE6E" w14:textId="2D50A43E" w:rsidR="001C5C2A" w:rsidRDefault="001C5C2A" w:rsidP="003A7774">
      <w:pPr>
        <w:tabs>
          <w:tab w:val="left" w:pos="1440"/>
          <w:tab w:val="left" w:pos="3600"/>
        </w:tabs>
        <w:jc w:val="both"/>
      </w:pPr>
    </w:p>
    <w:p w14:paraId="1A7CFFD1" w14:textId="77777777" w:rsidR="006C16B6" w:rsidRDefault="006C16B6" w:rsidP="001C5C2A">
      <w:pPr>
        <w:tabs>
          <w:tab w:val="left" w:pos="1440"/>
          <w:tab w:val="left" w:pos="3600"/>
        </w:tabs>
        <w:jc w:val="both"/>
      </w:pPr>
    </w:p>
    <w:p w14:paraId="0C64154E" w14:textId="77777777" w:rsidR="001C5C2A" w:rsidRDefault="001C5C2A" w:rsidP="001C5C2A">
      <w:pPr>
        <w:tabs>
          <w:tab w:val="left" w:pos="1440"/>
          <w:tab w:val="left" w:pos="3600"/>
        </w:tabs>
        <w:jc w:val="both"/>
      </w:pPr>
      <w:r>
        <w:tab/>
        <w:t>Ms. Arthur called the meeting to order, and a quorum was declared.</w:t>
      </w:r>
    </w:p>
    <w:p w14:paraId="7692081B" w14:textId="77777777" w:rsidR="001C5C2A" w:rsidRDefault="001C5C2A" w:rsidP="001C5C2A">
      <w:pPr>
        <w:tabs>
          <w:tab w:val="left" w:pos="1440"/>
          <w:tab w:val="left" w:pos="3600"/>
        </w:tabs>
        <w:jc w:val="both"/>
      </w:pPr>
    </w:p>
    <w:p w14:paraId="66109049" w14:textId="77777777" w:rsidR="006D04D3" w:rsidRDefault="006D04D3" w:rsidP="00EC2DE9">
      <w:pPr>
        <w:tabs>
          <w:tab w:val="left" w:pos="1440"/>
          <w:tab w:val="left" w:pos="3600"/>
        </w:tabs>
        <w:jc w:val="both"/>
      </w:pPr>
    </w:p>
    <w:p w14:paraId="5B4DEB8B" w14:textId="5C04BC6A" w:rsidR="001C5C2A" w:rsidRDefault="006D04D3" w:rsidP="00EC2DE9">
      <w:pPr>
        <w:tabs>
          <w:tab w:val="left" w:pos="1440"/>
          <w:tab w:val="left" w:pos="3600"/>
        </w:tabs>
        <w:jc w:val="both"/>
      </w:pPr>
      <w:r>
        <w:tab/>
      </w:r>
      <w:r w:rsidR="001C5C2A">
        <w:t xml:space="preserve">The commission approved minutes from the </w:t>
      </w:r>
      <w:r w:rsidR="00D34820">
        <w:t>August 23</w:t>
      </w:r>
      <w:r w:rsidR="001C5C2A">
        <w:t>, 202</w:t>
      </w:r>
      <w:r w:rsidR="003E2A71">
        <w:t>3</w:t>
      </w:r>
      <w:r w:rsidR="00D34820">
        <w:t>.</w:t>
      </w:r>
    </w:p>
    <w:p w14:paraId="10707A0D" w14:textId="4607029D" w:rsidR="009B44A0" w:rsidRDefault="009B44A0" w:rsidP="009B44A0">
      <w:pPr>
        <w:tabs>
          <w:tab w:val="left" w:pos="1440"/>
          <w:tab w:val="left" w:pos="3600"/>
        </w:tabs>
        <w:ind w:left="720"/>
        <w:jc w:val="both"/>
      </w:pPr>
    </w:p>
    <w:p w14:paraId="3E266B47" w14:textId="77777777" w:rsidR="00D34820" w:rsidRDefault="009B44A0" w:rsidP="009B44A0">
      <w:pPr>
        <w:tabs>
          <w:tab w:val="left" w:pos="720"/>
          <w:tab w:val="left" w:pos="1440"/>
          <w:tab w:val="left" w:pos="3600"/>
          <w:tab w:val="left" w:pos="5040"/>
        </w:tabs>
        <w:jc w:val="both"/>
      </w:pPr>
      <w:r>
        <w:tab/>
      </w:r>
    </w:p>
    <w:p w14:paraId="6A67E6EC" w14:textId="77777777" w:rsidR="00D34820" w:rsidRDefault="00D34820" w:rsidP="009B44A0">
      <w:pPr>
        <w:tabs>
          <w:tab w:val="left" w:pos="720"/>
          <w:tab w:val="left" w:pos="1440"/>
          <w:tab w:val="left" w:pos="3600"/>
          <w:tab w:val="left" w:pos="5040"/>
        </w:tabs>
        <w:jc w:val="both"/>
      </w:pPr>
    </w:p>
    <w:p w14:paraId="0B03AA66" w14:textId="2717FBD8" w:rsidR="009B44A0" w:rsidRDefault="00F832D4" w:rsidP="009B44A0">
      <w:pPr>
        <w:tabs>
          <w:tab w:val="left" w:pos="720"/>
          <w:tab w:val="left" w:pos="1440"/>
          <w:tab w:val="left" w:pos="3600"/>
          <w:tab w:val="left" w:pos="5040"/>
        </w:tabs>
        <w:jc w:val="both"/>
      </w:pPr>
      <w:r>
        <w:tab/>
      </w:r>
      <w:r w:rsidR="009B44A0">
        <w:t>The vote was as follows:</w:t>
      </w:r>
    </w:p>
    <w:p w14:paraId="26ACD3A9" w14:textId="77777777" w:rsidR="009B44A0" w:rsidRDefault="009B44A0" w:rsidP="009B44A0">
      <w:pPr>
        <w:tabs>
          <w:tab w:val="left" w:pos="3600"/>
          <w:tab w:val="left" w:pos="5040"/>
        </w:tabs>
        <w:jc w:val="both"/>
      </w:pPr>
    </w:p>
    <w:p w14:paraId="6A398D39" w14:textId="77777777" w:rsidR="00B516CA" w:rsidRDefault="009B44A0" w:rsidP="009B44A0">
      <w:pPr>
        <w:tabs>
          <w:tab w:val="left" w:pos="3600"/>
          <w:tab w:val="left" w:pos="5040"/>
        </w:tabs>
        <w:jc w:val="both"/>
      </w:pPr>
      <w:r>
        <w:tab/>
      </w:r>
      <w:r w:rsidR="00B516CA">
        <w:t>Arthur</w:t>
      </w:r>
      <w:r w:rsidR="00B516CA">
        <w:tab/>
        <w:t xml:space="preserve">Aye </w:t>
      </w:r>
    </w:p>
    <w:p w14:paraId="4F40D49C" w14:textId="3CEBB958" w:rsidR="009B44A0" w:rsidRDefault="00B516CA" w:rsidP="009B44A0">
      <w:pPr>
        <w:tabs>
          <w:tab w:val="left" w:pos="3600"/>
          <w:tab w:val="left" w:pos="5040"/>
        </w:tabs>
        <w:jc w:val="both"/>
      </w:pPr>
      <w:r>
        <w:tab/>
      </w:r>
      <w:r w:rsidR="009B44A0">
        <w:t>Cunningham</w:t>
      </w:r>
      <w:r w:rsidR="009B44A0">
        <w:tab/>
        <w:t>Aye</w:t>
      </w:r>
    </w:p>
    <w:p w14:paraId="188F8D70" w14:textId="41EC2279" w:rsidR="009B44A0" w:rsidRDefault="009B44A0" w:rsidP="009B44A0">
      <w:pPr>
        <w:tabs>
          <w:tab w:val="left" w:pos="3600"/>
          <w:tab w:val="left" w:pos="5040"/>
        </w:tabs>
        <w:jc w:val="both"/>
        <w:rPr>
          <w:lang w:val="es-MX"/>
        </w:rPr>
      </w:pPr>
      <w:r>
        <w:tab/>
      </w:r>
      <w:r w:rsidR="00D34820">
        <w:rPr>
          <w:lang w:val="es-MX"/>
        </w:rPr>
        <w:t>Emerson</w:t>
      </w:r>
      <w:r>
        <w:rPr>
          <w:lang w:val="es-MX"/>
        </w:rPr>
        <w:tab/>
        <w:t>Aye</w:t>
      </w:r>
    </w:p>
    <w:p w14:paraId="72768984" w14:textId="6CB9CB16" w:rsidR="00D34820" w:rsidRDefault="00D34820" w:rsidP="009B44A0">
      <w:pPr>
        <w:tabs>
          <w:tab w:val="left" w:pos="3600"/>
          <w:tab w:val="left" w:pos="5040"/>
        </w:tabs>
        <w:jc w:val="both"/>
        <w:rPr>
          <w:lang w:val="es-MX"/>
        </w:rPr>
      </w:pPr>
      <w:r>
        <w:rPr>
          <w:lang w:val="es-MX"/>
        </w:rPr>
        <w:tab/>
        <w:t>Knauf Owen</w:t>
      </w:r>
      <w:r>
        <w:rPr>
          <w:lang w:val="es-MX"/>
        </w:rPr>
        <w:tab/>
        <w:t>Aye</w:t>
      </w:r>
    </w:p>
    <w:p w14:paraId="2EB0FEAF" w14:textId="6D813468" w:rsidR="00D34820" w:rsidRPr="00D34820" w:rsidRDefault="00D34820" w:rsidP="009B44A0">
      <w:pPr>
        <w:tabs>
          <w:tab w:val="left" w:pos="3600"/>
          <w:tab w:val="left" w:pos="5040"/>
        </w:tabs>
        <w:jc w:val="both"/>
        <w:rPr>
          <w:lang w:val="es-MX"/>
        </w:rPr>
      </w:pPr>
      <w:r>
        <w:rPr>
          <w:lang w:val="es-MX"/>
        </w:rPr>
        <w:tab/>
        <w:t>Nichols</w:t>
      </w:r>
      <w:r>
        <w:rPr>
          <w:lang w:val="es-MX"/>
        </w:rPr>
        <w:tab/>
        <w:t>Aye</w:t>
      </w:r>
    </w:p>
    <w:p w14:paraId="6CE2F4E0" w14:textId="77777777" w:rsidR="009B44A0" w:rsidRDefault="009B44A0" w:rsidP="009B44A0">
      <w:pPr>
        <w:ind w:firstLine="720"/>
      </w:pPr>
    </w:p>
    <w:p w14:paraId="035D5C54" w14:textId="4E2EAF95" w:rsidR="001C5C2A" w:rsidRDefault="001C5C2A" w:rsidP="001C5C2A">
      <w:pPr>
        <w:tabs>
          <w:tab w:val="left" w:pos="1440"/>
          <w:tab w:val="left" w:pos="3600"/>
        </w:tabs>
        <w:jc w:val="both"/>
        <w:rPr>
          <w:u w:val="single"/>
        </w:rPr>
      </w:pPr>
      <w:r>
        <w:rPr>
          <w:u w:val="single"/>
        </w:rPr>
        <w:t>Public Comments:</w:t>
      </w:r>
    </w:p>
    <w:p w14:paraId="214090DB" w14:textId="5057DFDA" w:rsidR="009B7714" w:rsidRDefault="009B7714"/>
    <w:p w14:paraId="56AB21D7" w14:textId="6DE8B82C" w:rsidR="00712632" w:rsidRDefault="003A7774" w:rsidP="004F24B9">
      <w:r>
        <w:tab/>
      </w:r>
      <w:r w:rsidR="004F24B9">
        <w:t>Mr. Campbell expressed his desire to see the Commission move forward with dispersing the additional funding in a prompt manner.</w:t>
      </w:r>
    </w:p>
    <w:p w14:paraId="13EE670C" w14:textId="3BF402F6" w:rsidR="004F24B9" w:rsidRDefault="004F24B9" w:rsidP="004F24B9"/>
    <w:p w14:paraId="1B227BC6" w14:textId="20CCAD00" w:rsidR="004F24B9" w:rsidRDefault="004F24B9" w:rsidP="004F24B9">
      <w:r>
        <w:tab/>
        <w:t>Seeing no further public comment, Ms. Knauf Owen went over data collected by the Conservation Commission districts. She expressed that the districts felt ready to take on the additional funding. Main concerns fell on the December 2, 2023, deadline. She proposed that this deadline be pushed to June 30, 2024.</w:t>
      </w:r>
    </w:p>
    <w:p w14:paraId="67158DE6" w14:textId="40F19389" w:rsidR="004F24B9" w:rsidRDefault="004F24B9" w:rsidP="004F24B9"/>
    <w:p w14:paraId="0EB5C697" w14:textId="5AFFAB30" w:rsidR="004F24B9" w:rsidRDefault="004F24B9" w:rsidP="004F24B9">
      <w:r>
        <w:tab/>
        <w:t>The Commission discussed the difficulties of operating in an emergency capacity while also desiring to provide clear, proper guidance to the districts.</w:t>
      </w:r>
    </w:p>
    <w:p w14:paraId="1D573B36" w14:textId="36875A3D" w:rsidR="004F24B9" w:rsidRDefault="004F24B9" w:rsidP="004F24B9"/>
    <w:p w14:paraId="019DA4EA" w14:textId="3BAB6D06" w:rsidR="004F24B9" w:rsidRDefault="004F24B9" w:rsidP="004F24B9">
      <w:r>
        <w:tab/>
        <w:t>Ms. Arthur asked the Conservation Commission what the districts require as the Commission prepares to roll out the additional $17 million from the Legislature.</w:t>
      </w:r>
    </w:p>
    <w:p w14:paraId="3A825593" w14:textId="3519AC70" w:rsidR="004F24B9" w:rsidRDefault="004F24B9" w:rsidP="004F24B9"/>
    <w:p w14:paraId="34F91BD5" w14:textId="3E717A94" w:rsidR="004F24B9" w:rsidRDefault="004F24B9" w:rsidP="004F24B9">
      <w:r>
        <w:tab/>
        <w:t>The Conservation Commission spoke to needing consistency in documents required across the districts as well as for the documents to contain stronger language, holding producers accountable to whatever work they are claiming to be completing.</w:t>
      </w:r>
    </w:p>
    <w:p w14:paraId="22784514" w14:textId="7AFEC46A" w:rsidR="004F24B9" w:rsidRDefault="004F24B9" w:rsidP="004F24B9"/>
    <w:p w14:paraId="1AC20089" w14:textId="7176A14E" w:rsidR="004F24B9" w:rsidRDefault="004F24B9" w:rsidP="004F24B9">
      <w:r>
        <w:tab/>
        <w:t>Ms. Cunningham desired to have the department’s legal counsels look at the current language in the documents required of producers throughout the application process for emergency drought funding.</w:t>
      </w:r>
    </w:p>
    <w:p w14:paraId="6F1719AE" w14:textId="64411B39" w:rsidR="004F24B9" w:rsidRDefault="004F24B9" w:rsidP="004F24B9"/>
    <w:p w14:paraId="30BE5304" w14:textId="369B2B71" w:rsidR="004F24B9" w:rsidRDefault="004F24B9" w:rsidP="004F24B9">
      <w:r>
        <w:tab/>
        <w:t>Mr. Campbell requested that any changes to the application process come down from the Emergency Drought Commission</w:t>
      </w:r>
      <w:r w:rsidR="00EA6FAA">
        <w:t xml:space="preserve"> as a means of simplifying things and creating uniformity across the districts.</w:t>
      </w:r>
    </w:p>
    <w:p w14:paraId="79DE577A" w14:textId="61CEE3D2" w:rsidR="00EA6FAA" w:rsidRDefault="00EA6FAA" w:rsidP="004F24B9"/>
    <w:p w14:paraId="577EB813" w14:textId="1956A6DA" w:rsidR="00712632" w:rsidRDefault="00EA6FAA" w:rsidP="00EA6FAA">
      <w:r>
        <w:tab/>
      </w:r>
      <w:r w:rsidR="00712632">
        <w:t>Ms. Arthur looked for a motion.</w:t>
      </w:r>
      <w:r w:rsidR="00EE4008">
        <w:t xml:space="preserve"> </w:t>
      </w:r>
    </w:p>
    <w:p w14:paraId="4C602F8A" w14:textId="77777777" w:rsidR="00712632" w:rsidRDefault="00712632" w:rsidP="00984330">
      <w:pPr>
        <w:ind w:firstLine="720"/>
      </w:pPr>
    </w:p>
    <w:p w14:paraId="3B2499C8" w14:textId="148B6D52" w:rsidR="00EE4008" w:rsidRDefault="00EA6FAA" w:rsidP="00984330">
      <w:pPr>
        <w:ind w:firstLine="720"/>
      </w:pPr>
      <w:r>
        <w:t>Ms. Knauf Owen motioned to release the $17 million in funding and to extend the deadline to June 30, 2024.</w:t>
      </w:r>
    </w:p>
    <w:p w14:paraId="78300FE3" w14:textId="66DE6EAC" w:rsidR="00712632" w:rsidRDefault="00712632" w:rsidP="00984330">
      <w:pPr>
        <w:ind w:firstLine="720"/>
      </w:pPr>
    </w:p>
    <w:p w14:paraId="776C84B5" w14:textId="71B0A8CD" w:rsidR="00967B90" w:rsidRDefault="00EA6FAA" w:rsidP="00984330">
      <w:pPr>
        <w:ind w:firstLine="720"/>
      </w:pPr>
      <w:r>
        <w:t>Mr. Nichols</w:t>
      </w:r>
      <w:r w:rsidR="00712632">
        <w:t xml:space="preserve"> seconded.</w:t>
      </w:r>
    </w:p>
    <w:p w14:paraId="4B28EE33" w14:textId="77777777" w:rsidR="00967B90" w:rsidRDefault="00967B90" w:rsidP="00984330">
      <w:pPr>
        <w:ind w:firstLine="720"/>
      </w:pPr>
    </w:p>
    <w:p w14:paraId="7B2F0B64" w14:textId="77777777" w:rsidR="00EA6FAA" w:rsidRDefault="00712632" w:rsidP="00712632">
      <w:pPr>
        <w:tabs>
          <w:tab w:val="left" w:pos="720"/>
          <w:tab w:val="left" w:pos="1440"/>
          <w:tab w:val="left" w:pos="3600"/>
          <w:tab w:val="left" w:pos="5040"/>
        </w:tabs>
        <w:jc w:val="both"/>
      </w:pPr>
      <w:r>
        <w:tab/>
      </w:r>
    </w:p>
    <w:p w14:paraId="454670C5" w14:textId="77777777" w:rsidR="00EA6FAA" w:rsidRDefault="00EA6FAA" w:rsidP="00712632">
      <w:pPr>
        <w:tabs>
          <w:tab w:val="left" w:pos="720"/>
          <w:tab w:val="left" w:pos="1440"/>
          <w:tab w:val="left" w:pos="3600"/>
          <w:tab w:val="left" w:pos="5040"/>
        </w:tabs>
        <w:jc w:val="both"/>
      </w:pPr>
    </w:p>
    <w:p w14:paraId="3F5B65D3" w14:textId="3A6109A3" w:rsidR="00712632" w:rsidRDefault="00EA6FAA" w:rsidP="00712632">
      <w:pPr>
        <w:tabs>
          <w:tab w:val="left" w:pos="720"/>
          <w:tab w:val="left" w:pos="1440"/>
          <w:tab w:val="left" w:pos="3600"/>
          <w:tab w:val="left" w:pos="5040"/>
        </w:tabs>
        <w:jc w:val="both"/>
      </w:pPr>
      <w:r>
        <w:lastRenderedPageBreak/>
        <w:tab/>
      </w:r>
      <w:r w:rsidR="00712632">
        <w:t>The vote was as follows:</w:t>
      </w:r>
    </w:p>
    <w:p w14:paraId="305E388E" w14:textId="77777777" w:rsidR="00712632" w:rsidRDefault="00712632" w:rsidP="00712632">
      <w:pPr>
        <w:tabs>
          <w:tab w:val="left" w:pos="3600"/>
          <w:tab w:val="left" w:pos="5040"/>
        </w:tabs>
        <w:jc w:val="both"/>
      </w:pPr>
    </w:p>
    <w:p w14:paraId="7EC75C1D" w14:textId="4AED1E83" w:rsidR="00712632" w:rsidRDefault="00712632" w:rsidP="00712632">
      <w:pPr>
        <w:tabs>
          <w:tab w:val="left" w:pos="3600"/>
          <w:tab w:val="left" w:pos="5040"/>
        </w:tabs>
        <w:jc w:val="both"/>
      </w:pPr>
      <w:r>
        <w:tab/>
        <w:t>Arthur</w:t>
      </w:r>
      <w:r>
        <w:tab/>
        <w:t>Aye</w:t>
      </w:r>
      <w:r w:rsidRPr="00712632">
        <w:t xml:space="preserve"> </w:t>
      </w:r>
    </w:p>
    <w:p w14:paraId="54B04AD3" w14:textId="23978BAF" w:rsidR="00712632" w:rsidRDefault="00712632" w:rsidP="00712632">
      <w:pPr>
        <w:tabs>
          <w:tab w:val="left" w:pos="3600"/>
          <w:tab w:val="left" w:pos="5040"/>
        </w:tabs>
        <w:jc w:val="both"/>
      </w:pPr>
      <w:r>
        <w:tab/>
        <w:t>Cunningham</w:t>
      </w:r>
      <w:r>
        <w:tab/>
        <w:t>Aye</w:t>
      </w:r>
    </w:p>
    <w:p w14:paraId="0A3373D2" w14:textId="30B75AFB" w:rsidR="00712632" w:rsidRDefault="00712632" w:rsidP="00712632">
      <w:pPr>
        <w:tabs>
          <w:tab w:val="left" w:pos="3600"/>
          <w:tab w:val="left" w:pos="5040"/>
        </w:tabs>
        <w:jc w:val="both"/>
        <w:rPr>
          <w:lang w:val="es-MX"/>
        </w:rPr>
      </w:pPr>
      <w:r>
        <w:rPr>
          <w:lang w:val="es-MX"/>
        </w:rPr>
        <w:tab/>
        <w:t>Emerson</w:t>
      </w:r>
      <w:r>
        <w:rPr>
          <w:lang w:val="es-MX"/>
        </w:rPr>
        <w:tab/>
        <w:t>Aye</w:t>
      </w:r>
    </w:p>
    <w:p w14:paraId="052A28BA" w14:textId="1A6DA69D" w:rsidR="00712632" w:rsidRDefault="00712632" w:rsidP="00712632">
      <w:pPr>
        <w:tabs>
          <w:tab w:val="left" w:pos="3600"/>
          <w:tab w:val="left" w:pos="5040"/>
        </w:tabs>
        <w:jc w:val="both"/>
        <w:rPr>
          <w:lang w:val="es-MX"/>
        </w:rPr>
      </w:pPr>
      <w:r>
        <w:rPr>
          <w:lang w:val="es-MX"/>
        </w:rPr>
        <w:tab/>
        <w:t>Nichols</w:t>
      </w:r>
      <w:r>
        <w:rPr>
          <w:lang w:val="es-MX"/>
        </w:rPr>
        <w:tab/>
        <w:t>Aye</w:t>
      </w:r>
    </w:p>
    <w:p w14:paraId="7B9D9206" w14:textId="08862FB4" w:rsidR="00712632" w:rsidRDefault="00712632" w:rsidP="00712632">
      <w:pPr>
        <w:tabs>
          <w:tab w:val="left" w:pos="3600"/>
          <w:tab w:val="left" w:pos="5040"/>
        </w:tabs>
        <w:jc w:val="both"/>
      </w:pPr>
      <w:r>
        <w:rPr>
          <w:lang w:val="es-MX"/>
        </w:rPr>
        <w:tab/>
      </w:r>
      <w:r w:rsidR="00FB6D6A">
        <w:rPr>
          <w:lang w:val="es-MX"/>
        </w:rPr>
        <w:t>Knauf Owen</w:t>
      </w:r>
      <w:r>
        <w:rPr>
          <w:lang w:val="es-MX"/>
        </w:rPr>
        <w:tab/>
        <w:t>Aye</w:t>
      </w:r>
    </w:p>
    <w:p w14:paraId="486A33B5" w14:textId="1400566A" w:rsidR="00967B90" w:rsidRDefault="00967B90" w:rsidP="00984330">
      <w:pPr>
        <w:ind w:firstLine="720"/>
      </w:pPr>
    </w:p>
    <w:p w14:paraId="6BFFD508" w14:textId="0746DA54" w:rsidR="00712632" w:rsidRDefault="00712632" w:rsidP="00984330">
      <w:pPr>
        <w:ind w:firstLine="720"/>
      </w:pPr>
      <w:r>
        <w:t>The motion carried.</w:t>
      </w:r>
    </w:p>
    <w:p w14:paraId="3AC734F0" w14:textId="77777777" w:rsidR="00967B90" w:rsidRDefault="00967B90" w:rsidP="00984330">
      <w:pPr>
        <w:ind w:firstLine="720"/>
      </w:pPr>
    </w:p>
    <w:p w14:paraId="77E851D1" w14:textId="486B06B1" w:rsidR="004F24B9" w:rsidRDefault="00EA6FAA" w:rsidP="00984330">
      <w:pPr>
        <w:ind w:firstLine="720"/>
      </w:pPr>
      <w:r>
        <w:t>Ms. Knauf Owen motioned to have the Emergency Drought Commission provide oversight to the districts on updating the self-certification form to include location of the practice completed; photos if available of that practice; notifying them of the extended deadline for the program; and granting them the authority and responsibility to investigate/pursue any challenges of wrongdoing or misappropriation of funding for a practice, including spot checks. Districts are tasked with informing participants of this update.</w:t>
      </w:r>
    </w:p>
    <w:p w14:paraId="24D73A65" w14:textId="77777777" w:rsidR="004F24B9" w:rsidRDefault="004F24B9" w:rsidP="00984330">
      <w:pPr>
        <w:ind w:firstLine="720"/>
      </w:pPr>
    </w:p>
    <w:p w14:paraId="319F8A51" w14:textId="51C3F72F" w:rsidR="004F24B9" w:rsidRDefault="00EA6FAA" w:rsidP="00984330">
      <w:pPr>
        <w:ind w:firstLine="720"/>
      </w:pPr>
      <w:r>
        <w:t>Ms. Cunningham seconded.</w:t>
      </w:r>
    </w:p>
    <w:p w14:paraId="5E874612" w14:textId="3FC3260F" w:rsidR="00C73E13" w:rsidRDefault="00C73E13" w:rsidP="00984330">
      <w:pPr>
        <w:ind w:firstLine="720"/>
      </w:pPr>
    </w:p>
    <w:p w14:paraId="5567A33E" w14:textId="777DB2DF" w:rsidR="00C73E13" w:rsidRDefault="00C73E13" w:rsidP="00C73E13">
      <w:pPr>
        <w:tabs>
          <w:tab w:val="left" w:pos="720"/>
          <w:tab w:val="left" w:pos="1440"/>
          <w:tab w:val="left" w:pos="3600"/>
          <w:tab w:val="left" w:pos="5040"/>
        </w:tabs>
        <w:jc w:val="both"/>
      </w:pPr>
      <w:r>
        <w:tab/>
        <w:t>The vote was as follows:</w:t>
      </w:r>
    </w:p>
    <w:p w14:paraId="03EE52E6" w14:textId="77777777" w:rsidR="00C73E13" w:rsidRDefault="00C73E13" w:rsidP="00C73E13">
      <w:pPr>
        <w:tabs>
          <w:tab w:val="left" w:pos="3600"/>
          <w:tab w:val="left" w:pos="5040"/>
        </w:tabs>
        <w:jc w:val="both"/>
      </w:pPr>
    </w:p>
    <w:p w14:paraId="68EEFF12" w14:textId="77777777" w:rsidR="00C73E13" w:rsidRDefault="00C73E13" w:rsidP="00C73E13">
      <w:pPr>
        <w:tabs>
          <w:tab w:val="left" w:pos="3600"/>
          <w:tab w:val="left" w:pos="5040"/>
        </w:tabs>
        <w:jc w:val="both"/>
      </w:pPr>
      <w:r>
        <w:tab/>
        <w:t>Arthur</w:t>
      </w:r>
      <w:r>
        <w:tab/>
        <w:t>Aye</w:t>
      </w:r>
      <w:r w:rsidRPr="00712632">
        <w:t xml:space="preserve"> </w:t>
      </w:r>
    </w:p>
    <w:p w14:paraId="33BC3440" w14:textId="77777777" w:rsidR="00C73E13" w:rsidRDefault="00C73E13" w:rsidP="00C73E13">
      <w:pPr>
        <w:tabs>
          <w:tab w:val="left" w:pos="3600"/>
          <w:tab w:val="left" w:pos="5040"/>
        </w:tabs>
        <w:jc w:val="both"/>
      </w:pPr>
      <w:r>
        <w:tab/>
        <w:t>Cunningham</w:t>
      </w:r>
      <w:r>
        <w:tab/>
        <w:t>Aye</w:t>
      </w:r>
    </w:p>
    <w:p w14:paraId="562D4581" w14:textId="77777777" w:rsidR="00C73E13" w:rsidRDefault="00C73E13" w:rsidP="00C73E13">
      <w:pPr>
        <w:tabs>
          <w:tab w:val="left" w:pos="3600"/>
          <w:tab w:val="left" w:pos="5040"/>
        </w:tabs>
        <w:jc w:val="both"/>
        <w:rPr>
          <w:lang w:val="es-MX"/>
        </w:rPr>
      </w:pPr>
      <w:r>
        <w:rPr>
          <w:lang w:val="es-MX"/>
        </w:rPr>
        <w:tab/>
        <w:t>Emerson</w:t>
      </w:r>
      <w:r>
        <w:rPr>
          <w:lang w:val="es-MX"/>
        </w:rPr>
        <w:tab/>
        <w:t>Aye</w:t>
      </w:r>
    </w:p>
    <w:p w14:paraId="21D03FEE" w14:textId="77777777" w:rsidR="00C73E13" w:rsidRDefault="00C73E13" w:rsidP="00C73E13">
      <w:pPr>
        <w:tabs>
          <w:tab w:val="left" w:pos="3600"/>
          <w:tab w:val="left" w:pos="5040"/>
        </w:tabs>
        <w:jc w:val="both"/>
        <w:rPr>
          <w:lang w:val="es-MX"/>
        </w:rPr>
      </w:pPr>
      <w:r>
        <w:rPr>
          <w:lang w:val="es-MX"/>
        </w:rPr>
        <w:tab/>
        <w:t>Nichols</w:t>
      </w:r>
      <w:r>
        <w:rPr>
          <w:lang w:val="es-MX"/>
        </w:rPr>
        <w:tab/>
        <w:t>Aye</w:t>
      </w:r>
    </w:p>
    <w:p w14:paraId="4D314DAD" w14:textId="35642570" w:rsidR="00C73E13" w:rsidRDefault="00C73E13" w:rsidP="00C73E13">
      <w:pPr>
        <w:tabs>
          <w:tab w:val="left" w:pos="3600"/>
          <w:tab w:val="left" w:pos="5040"/>
        </w:tabs>
        <w:jc w:val="both"/>
      </w:pPr>
      <w:r>
        <w:rPr>
          <w:lang w:val="es-MX"/>
        </w:rPr>
        <w:tab/>
      </w:r>
      <w:r w:rsidR="00FB6D6A">
        <w:rPr>
          <w:lang w:val="es-MX"/>
        </w:rPr>
        <w:t>Knauf Owen</w:t>
      </w:r>
      <w:r>
        <w:rPr>
          <w:lang w:val="es-MX"/>
        </w:rPr>
        <w:tab/>
        <w:t>Aye</w:t>
      </w:r>
    </w:p>
    <w:p w14:paraId="1E24BFFA" w14:textId="77777777" w:rsidR="004F24B9" w:rsidRDefault="004F24B9" w:rsidP="00984330">
      <w:pPr>
        <w:ind w:firstLine="720"/>
      </w:pPr>
    </w:p>
    <w:p w14:paraId="3AE6343B" w14:textId="3CFED4DD" w:rsidR="004F24B9" w:rsidRDefault="00C73E13" w:rsidP="00984330">
      <w:pPr>
        <w:ind w:firstLine="720"/>
      </w:pPr>
      <w:r>
        <w:t>The motion carried.</w:t>
      </w:r>
    </w:p>
    <w:p w14:paraId="173905DE" w14:textId="01A2D87D" w:rsidR="00C73E13" w:rsidRDefault="00C73E13" w:rsidP="00984330">
      <w:pPr>
        <w:ind w:firstLine="720"/>
      </w:pPr>
    </w:p>
    <w:p w14:paraId="0D8117E5" w14:textId="77777777" w:rsidR="00C73E13" w:rsidRDefault="00C73E13" w:rsidP="00984330">
      <w:pPr>
        <w:ind w:firstLine="720"/>
      </w:pPr>
      <w:r>
        <w:t>Ms. Knauf Owen expressed that the districts would be pleased with the additional funding as well as feeling supported by the Commission.</w:t>
      </w:r>
    </w:p>
    <w:p w14:paraId="0720552F" w14:textId="77777777" w:rsidR="00C73E13" w:rsidRDefault="00C73E13" w:rsidP="00984330">
      <w:pPr>
        <w:ind w:firstLine="720"/>
      </w:pPr>
    </w:p>
    <w:p w14:paraId="5F57E7C9" w14:textId="5694CA50" w:rsidR="00C73E13" w:rsidRDefault="00C73E13" w:rsidP="00984330">
      <w:pPr>
        <w:ind w:firstLine="720"/>
      </w:pPr>
      <w:r>
        <w:t>Ms. Arthur thanked the Legislature for being responsive to the situation by directing funds during special session last summer as well as during this legislative session.</w:t>
      </w:r>
    </w:p>
    <w:p w14:paraId="28FA0BC3" w14:textId="77777777" w:rsidR="004F24B9" w:rsidRDefault="004F24B9" w:rsidP="00984330">
      <w:pPr>
        <w:ind w:firstLine="720"/>
      </w:pPr>
    </w:p>
    <w:p w14:paraId="6E332B75" w14:textId="362A1A59" w:rsidR="00C73E13" w:rsidRDefault="00C73E13" w:rsidP="00C73E13">
      <w:r>
        <w:tab/>
        <w:t>Ms. Arthur asked if there was any new business.</w:t>
      </w:r>
    </w:p>
    <w:p w14:paraId="3C171221" w14:textId="77777777" w:rsidR="00C73E13" w:rsidRDefault="00C73E13" w:rsidP="00C73E13"/>
    <w:p w14:paraId="3E07798A" w14:textId="5C47A141" w:rsidR="00353FC0" w:rsidRDefault="00C73E13" w:rsidP="00530225">
      <w:r>
        <w:tab/>
        <w:t xml:space="preserve">There was no old business presented for the Board to take action upon.  Mr. Emerson moved, Mr. Knauf Owen seconded, that the meeting be adjourned at 2:25 P.M. </w:t>
      </w:r>
    </w:p>
    <w:p w14:paraId="4302119B" w14:textId="77777777" w:rsidR="00530225" w:rsidRDefault="00530225" w:rsidP="00530225"/>
    <w:p w14:paraId="46ED52B3" w14:textId="77777777" w:rsidR="00353FC0" w:rsidRDefault="00353FC0" w:rsidP="00353FC0">
      <w:pPr>
        <w:tabs>
          <w:tab w:val="left" w:pos="5040"/>
          <w:tab w:val="left" w:pos="9360"/>
        </w:tabs>
        <w:jc w:val="both"/>
      </w:pPr>
      <w:r>
        <w:tab/>
        <w:t>By</w:t>
      </w:r>
      <w:r>
        <w:rPr>
          <w:u w:val="single"/>
        </w:rPr>
        <w:tab/>
      </w:r>
    </w:p>
    <w:p w14:paraId="198A7080" w14:textId="77777777" w:rsidR="00353FC0" w:rsidRDefault="00353FC0" w:rsidP="00353FC0">
      <w:pPr>
        <w:tabs>
          <w:tab w:val="left" w:pos="7020"/>
        </w:tabs>
        <w:jc w:val="both"/>
      </w:pPr>
      <w:r>
        <w:tab/>
        <w:t>Chair</w:t>
      </w:r>
    </w:p>
    <w:p w14:paraId="6F0A9F4F" w14:textId="77777777" w:rsidR="00353FC0" w:rsidRDefault="00353FC0" w:rsidP="00353FC0">
      <w:pPr>
        <w:tabs>
          <w:tab w:val="left" w:pos="720"/>
          <w:tab w:val="left" w:pos="4500"/>
          <w:tab w:val="left" w:pos="6840"/>
        </w:tabs>
        <w:jc w:val="both"/>
      </w:pPr>
    </w:p>
    <w:p w14:paraId="058E9E7A" w14:textId="77777777" w:rsidR="00353FC0" w:rsidRDefault="00353FC0" w:rsidP="00353FC0">
      <w:pPr>
        <w:tabs>
          <w:tab w:val="left" w:pos="720"/>
          <w:tab w:val="left" w:pos="4500"/>
          <w:tab w:val="left" w:pos="6840"/>
        </w:tabs>
        <w:jc w:val="both"/>
      </w:pPr>
    </w:p>
    <w:p w14:paraId="4B625CB3" w14:textId="77777777" w:rsidR="00353FC0" w:rsidRDefault="00353FC0" w:rsidP="00353FC0">
      <w:pPr>
        <w:tabs>
          <w:tab w:val="left" w:pos="720"/>
          <w:tab w:val="left" w:pos="4500"/>
          <w:tab w:val="left" w:pos="6840"/>
        </w:tabs>
        <w:jc w:val="both"/>
      </w:pPr>
      <w:r>
        <w:tab/>
        <w:t>ATTEST:</w:t>
      </w:r>
      <w:r>
        <w:rPr>
          <w:u w:val="single"/>
        </w:rPr>
        <w:tab/>
      </w:r>
    </w:p>
    <w:p w14:paraId="178B2994" w14:textId="77777777" w:rsidR="00353FC0" w:rsidRDefault="00353FC0" w:rsidP="00353FC0">
      <w:pPr>
        <w:tabs>
          <w:tab w:val="left" w:pos="1440"/>
          <w:tab w:val="left" w:pos="6840"/>
        </w:tabs>
        <w:jc w:val="both"/>
      </w:pPr>
      <w:r>
        <w:tab/>
        <w:t xml:space="preserve">     Executive Secretary</w:t>
      </w:r>
    </w:p>
    <w:sectPr w:rsidR="0035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2A"/>
    <w:rsid w:val="000475DA"/>
    <w:rsid w:val="00095202"/>
    <w:rsid w:val="000D720D"/>
    <w:rsid w:val="000F26B0"/>
    <w:rsid w:val="000F6382"/>
    <w:rsid w:val="00103BDF"/>
    <w:rsid w:val="001632CF"/>
    <w:rsid w:val="00176795"/>
    <w:rsid w:val="00182C19"/>
    <w:rsid w:val="00182FF8"/>
    <w:rsid w:val="001C5C2A"/>
    <w:rsid w:val="001D75C8"/>
    <w:rsid w:val="001E11FC"/>
    <w:rsid w:val="002011EE"/>
    <w:rsid w:val="002640A2"/>
    <w:rsid w:val="0028109E"/>
    <w:rsid w:val="00285E94"/>
    <w:rsid w:val="00293236"/>
    <w:rsid w:val="002C2933"/>
    <w:rsid w:val="00306D66"/>
    <w:rsid w:val="00334A45"/>
    <w:rsid w:val="00353FC0"/>
    <w:rsid w:val="003A7774"/>
    <w:rsid w:val="003B579F"/>
    <w:rsid w:val="003C2860"/>
    <w:rsid w:val="003C4D2F"/>
    <w:rsid w:val="003E2A71"/>
    <w:rsid w:val="003F147C"/>
    <w:rsid w:val="00430885"/>
    <w:rsid w:val="00454F1C"/>
    <w:rsid w:val="00472185"/>
    <w:rsid w:val="004776C1"/>
    <w:rsid w:val="004936E0"/>
    <w:rsid w:val="004A7086"/>
    <w:rsid w:val="004B3CFA"/>
    <w:rsid w:val="004C3ED0"/>
    <w:rsid w:val="004C7409"/>
    <w:rsid w:val="004D5355"/>
    <w:rsid w:val="004F24B9"/>
    <w:rsid w:val="00512714"/>
    <w:rsid w:val="00530225"/>
    <w:rsid w:val="005454AC"/>
    <w:rsid w:val="0058500E"/>
    <w:rsid w:val="005C6402"/>
    <w:rsid w:val="005E51EE"/>
    <w:rsid w:val="005E6B76"/>
    <w:rsid w:val="00647F7F"/>
    <w:rsid w:val="00666D9A"/>
    <w:rsid w:val="006B4F7F"/>
    <w:rsid w:val="006C16B6"/>
    <w:rsid w:val="006C379B"/>
    <w:rsid w:val="006C4C76"/>
    <w:rsid w:val="006D04D3"/>
    <w:rsid w:val="006F5470"/>
    <w:rsid w:val="0070307D"/>
    <w:rsid w:val="00712632"/>
    <w:rsid w:val="00716A52"/>
    <w:rsid w:val="00751504"/>
    <w:rsid w:val="00760CA0"/>
    <w:rsid w:val="007629E5"/>
    <w:rsid w:val="00780718"/>
    <w:rsid w:val="007A57E1"/>
    <w:rsid w:val="007B0AB4"/>
    <w:rsid w:val="007B4D91"/>
    <w:rsid w:val="007D710E"/>
    <w:rsid w:val="007E0BAE"/>
    <w:rsid w:val="00807ADE"/>
    <w:rsid w:val="00810AFB"/>
    <w:rsid w:val="008360C8"/>
    <w:rsid w:val="008427D2"/>
    <w:rsid w:val="00856B61"/>
    <w:rsid w:val="00881026"/>
    <w:rsid w:val="008B2A56"/>
    <w:rsid w:val="008D7449"/>
    <w:rsid w:val="00905D6D"/>
    <w:rsid w:val="0092162B"/>
    <w:rsid w:val="00922F39"/>
    <w:rsid w:val="00967B90"/>
    <w:rsid w:val="00975DB1"/>
    <w:rsid w:val="00984330"/>
    <w:rsid w:val="009B1596"/>
    <w:rsid w:val="009B44A0"/>
    <w:rsid w:val="009B7714"/>
    <w:rsid w:val="00A24E04"/>
    <w:rsid w:val="00A94BFC"/>
    <w:rsid w:val="00AF0CAC"/>
    <w:rsid w:val="00B06C7C"/>
    <w:rsid w:val="00B258F5"/>
    <w:rsid w:val="00B32CB8"/>
    <w:rsid w:val="00B516CA"/>
    <w:rsid w:val="00B56D29"/>
    <w:rsid w:val="00B56FEF"/>
    <w:rsid w:val="00B9036C"/>
    <w:rsid w:val="00BB389E"/>
    <w:rsid w:val="00BE3E03"/>
    <w:rsid w:val="00BF31FB"/>
    <w:rsid w:val="00C15C6E"/>
    <w:rsid w:val="00C20055"/>
    <w:rsid w:val="00C23E64"/>
    <w:rsid w:val="00C503FE"/>
    <w:rsid w:val="00C638AA"/>
    <w:rsid w:val="00C73E13"/>
    <w:rsid w:val="00CB097E"/>
    <w:rsid w:val="00CC619B"/>
    <w:rsid w:val="00CE2071"/>
    <w:rsid w:val="00CE4504"/>
    <w:rsid w:val="00D12335"/>
    <w:rsid w:val="00D146EE"/>
    <w:rsid w:val="00D34820"/>
    <w:rsid w:val="00D43EFD"/>
    <w:rsid w:val="00D45C22"/>
    <w:rsid w:val="00D51605"/>
    <w:rsid w:val="00D77D50"/>
    <w:rsid w:val="00D81026"/>
    <w:rsid w:val="00D85F29"/>
    <w:rsid w:val="00DD28F1"/>
    <w:rsid w:val="00E12372"/>
    <w:rsid w:val="00E13DF0"/>
    <w:rsid w:val="00E328BE"/>
    <w:rsid w:val="00E34F58"/>
    <w:rsid w:val="00E41AD2"/>
    <w:rsid w:val="00E60460"/>
    <w:rsid w:val="00E61705"/>
    <w:rsid w:val="00E77F4E"/>
    <w:rsid w:val="00E818E7"/>
    <w:rsid w:val="00EA6FAA"/>
    <w:rsid w:val="00EB122C"/>
    <w:rsid w:val="00EC2DE9"/>
    <w:rsid w:val="00ED1CEC"/>
    <w:rsid w:val="00EE0E4A"/>
    <w:rsid w:val="00EE28EF"/>
    <w:rsid w:val="00EE4008"/>
    <w:rsid w:val="00F119D1"/>
    <w:rsid w:val="00F25CF6"/>
    <w:rsid w:val="00F335D8"/>
    <w:rsid w:val="00F42F45"/>
    <w:rsid w:val="00F47D33"/>
    <w:rsid w:val="00F538D0"/>
    <w:rsid w:val="00F53C6A"/>
    <w:rsid w:val="00F832D4"/>
    <w:rsid w:val="00F90725"/>
    <w:rsid w:val="00F912E7"/>
    <w:rsid w:val="00FB6D6A"/>
    <w:rsid w:val="00FD0B48"/>
    <w:rsid w:val="00FD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9869"/>
  <w15:chartTrackingRefBased/>
  <w15:docId w15:val="{F6CA2D44-B2B4-4FC4-9D9E-A0599190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C5C2A"/>
    <w:rPr>
      <w:b/>
      <w:bCs/>
      <w:sz w:val="28"/>
      <w:u w:val="single"/>
    </w:rPr>
  </w:style>
  <w:style w:type="character" w:customStyle="1" w:styleId="BodyText2Char">
    <w:name w:val="Body Text 2 Char"/>
    <w:basedOn w:val="DefaultParagraphFont"/>
    <w:link w:val="BodyText2"/>
    <w:uiPriority w:val="99"/>
    <w:semiHidden/>
    <w:rsid w:val="001C5C2A"/>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9192">
      <w:bodyDiv w:val="1"/>
      <w:marLeft w:val="0"/>
      <w:marRight w:val="0"/>
      <w:marTop w:val="0"/>
      <w:marBottom w:val="0"/>
      <w:divBdr>
        <w:top w:val="none" w:sz="0" w:space="0" w:color="auto"/>
        <w:left w:val="none" w:sz="0" w:space="0" w:color="auto"/>
        <w:bottom w:val="none" w:sz="0" w:space="0" w:color="auto"/>
        <w:right w:val="none" w:sz="0" w:space="0" w:color="auto"/>
      </w:divBdr>
    </w:div>
    <w:div w:id="1036349632">
      <w:bodyDiv w:val="1"/>
      <w:marLeft w:val="0"/>
      <w:marRight w:val="0"/>
      <w:marTop w:val="0"/>
      <w:marBottom w:val="0"/>
      <w:divBdr>
        <w:top w:val="none" w:sz="0" w:space="0" w:color="auto"/>
        <w:left w:val="none" w:sz="0" w:space="0" w:color="auto"/>
        <w:bottom w:val="none" w:sz="0" w:space="0" w:color="auto"/>
        <w:right w:val="none" w:sz="0" w:space="0" w:color="auto"/>
      </w:divBdr>
    </w:div>
    <w:div w:id="1179193161">
      <w:bodyDiv w:val="1"/>
      <w:marLeft w:val="0"/>
      <w:marRight w:val="0"/>
      <w:marTop w:val="0"/>
      <w:marBottom w:val="0"/>
      <w:divBdr>
        <w:top w:val="none" w:sz="0" w:space="0" w:color="auto"/>
        <w:left w:val="none" w:sz="0" w:space="0" w:color="auto"/>
        <w:bottom w:val="none" w:sz="0" w:space="0" w:color="auto"/>
        <w:right w:val="none" w:sz="0" w:space="0" w:color="auto"/>
      </w:divBdr>
    </w:div>
    <w:div w:id="13161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Lembeck</dc:creator>
  <cp:keywords/>
  <dc:description/>
  <cp:lastModifiedBy>Michaela Lembeck</cp:lastModifiedBy>
  <cp:revision>9</cp:revision>
  <cp:lastPrinted>2023-09-19T17:27:00Z</cp:lastPrinted>
  <dcterms:created xsi:type="dcterms:W3CDTF">2023-09-21T19:23:00Z</dcterms:created>
  <dcterms:modified xsi:type="dcterms:W3CDTF">2024-04-22T16:51:00Z</dcterms:modified>
</cp:coreProperties>
</file>